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E7" w:rsidRDefault="000112E7" w:rsidP="0063767C">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inline distT="0" distB="0" distL="0" distR="0">
            <wp:extent cx="5943600" cy="8299450"/>
            <wp:effectExtent l="0" t="0" r="0" b="6350"/>
            <wp:docPr id="1" name="Рисунок 1" descr="C:\Users\dom\Documents\IMG_20180213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ocuments\IMG_20180213_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299450"/>
                    </a:xfrm>
                    <a:prstGeom prst="rect">
                      <a:avLst/>
                    </a:prstGeom>
                    <a:noFill/>
                    <a:ln>
                      <a:noFill/>
                    </a:ln>
                  </pic:spPr>
                </pic:pic>
              </a:graphicData>
            </a:graphic>
          </wp:inline>
        </w:drawing>
      </w:r>
    </w:p>
    <w:p w:rsidR="000112E7" w:rsidRDefault="000112E7" w:rsidP="0063767C">
      <w:pPr>
        <w:spacing w:after="0" w:line="240" w:lineRule="auto"/>
        <w:jc w:val="center"/>
        <w:rPr>
          <w:rFonts w:ascii="Times New Roman" w:eastAsia="Times New Roman" w:hAnsi="Times New Roman" w:cs="Times New Roman"/>
          <w:b/>
          <w:sz w:val="36"/>
          <w:szCs w:val="36"/>
          <w:lang w:eastAsia="ru-RU"/>
        </w:rPr>
      </w:pPr>
    </w:p>
    <w:p w:rsidR="000112E7" w:rsidRDefault="000112E7" w:rsidP="0063767C">
      <w:pPr>
        <w:spacing w:after="0" w:line="240" w:lineRule="auto"/>
        <w:jc w:val="center"/>
        <w:rPr>
          <w:rFonts w:ascii="Times New Roman" w:eastAsia="Times New Roman" w:hAnsi="Times New Roman" w:cs="Times New Roman"/>
          <w:b/>
          <w:sz w:val="36"/>
          <w:szCs w:val="36"/>
          <w:lang w:eastAsia="ru-RU"/>
        </w:rPr>
      </w:pPr>
    </w:p>
    <w:p w:rsidR="000112E7" w:rsidRDefault="000112E7" w:rsidP="0063767C">
      <w:pPr>
        <w:spacing w:after="0" w:line="240" w:lineRule="auto"/>
        <w:jc w:val="center"/>
        <w:rPr>
          <w:rFonts w:ascii="Times New Roman" w:eastAsia="Times New Roman" w:hAnsi="Times New Roman" w:cs="Times New Roman"/>
          <w:b/>
          <w:sz w:val="36"/>
          <w:szCs w:val="36"/>
          <w:lang w:eastAsia="ru-RU"/>
        </w:rPr>
      </w:pPr>
    </w:p>
    <w:p w:rsidR="0063767C" w:rsidRPr="0063767C" w:rsidRDefault="0063767C" w:rsidP="0063767C">
      <w:pPr>
        <w:spacing w:after="0" w:line="240" w:lineRule="auto"/>
        <w:jc w:val="center"/>
        <w:rPr>
          <w:rFonts w:ascii="Times New Roman" w:eastAsia="Times New Roman" w:hAnsi="Times New Roman" w:cs="Times New Roman"/>
          <w:b/>
          <w:sz w:val="36"/>
          <w:szCs w:val="36"/>
          <w:lang w:eastAsia="ru-RU"/>
        </w:rPr>
      </w:pPr>
      <w:bookmarkStart w:id="0" w:name="_GoBack"/>
      <w:bookmarkEnd w:id="0"/>
      <w:r w:rsidRPr="0063767C">
        <w:rPr>
          <w:rFonts w:ascii="Times New Roman" w:eastAsia="Times New Roman" w:hAnsi="Times New Roman" w:cs="Times New Roman"/>
          <w:b/>
          <w:sz w:val="36"/>
          <w:szCs w:val="36"/>
          <w:lang w:eastAsia="ru-RU"/>
        </w:rPr>
        <w:lastRenderedPageBreak/>
        <w:t>муниципальное казенное учреждение</w:t>
      </w:r>
    </w:p>
    <w:p w:rsidR="0063767C" w:rsidRPr="0063767C" w:rsidRDefault="0063767C" w:rsidP="0063767C">
      <w:pPr>
        <w:spacing w:after="0" w:line="240" w:lineRule="auto"/>
        <w:jc w:val="center"/>
        <w:rPr>
          <w:rFonts w:ascii="Times New Roman" w:eastAsia="Times New Roman" w:hAnsi="Times New Roman" w:cs="Times New Roman"/>
          <w:b/>
          <w:sz w:val="36"/>
          <w:szCs w:val="36"/>
          <w:lang w:eastAsia="ru-RU"/>
        </w:rPr>
      </w:pPr>
      <w:r w:rsidRPr="0063767C">
        <w:rPr>
          <w:rFonts w:ascii="Times New Roman" w:eastAsia="Times New Roman" w:hAnsi="Times New Roman" w:cs="Times New Roman"/>
          <w:b/>
          <w:sz w:val="36"/>
          <w:szCs w:val="36"/>
          <w:lang w:eastAsia="ru-RU"/>
        </w:rPr>
        <w:t xml:space="preserve">дополнительного образования </w:t>
      </w:r>
    </w:p>
    <w:p w:rsidR="0063767C" w:rsidRPr="0063767C" w:rsidRDefault="0063767C" w:rsidP="0063767C">
      <w:pPr>
        <w:spacing w:after="0" w:line="240" w:lineRule="auto"/>
        <w:jc w:val="center"/>
        <w:rPr>
          <w:rFonts w:ascii="Times New Roman" w:eastAsia="Times New Roman" w:hAnsi="Times New Roman" w:cs="Times New Roman"/>
          <w:b/>
          <w:sz w:val="36"/>
          <w:szCs w:val="36"/>
          <w:lang w:eastAsia="ru-RU"/>
        </w:rPr>
      </w:pPr>
      <w:r w:rsidRPr="0063767C">
        <w:rPr>
          <w:rFonts w:ascii="Times New Roman" w:eastAsia="Times New Roman" w:hAnsi="Times New Roman" w:cs="Times New Roman"/>
          <w:b/>
          <w:sz w:val="36"/>
          <w:szCs w:val="36"/>
          <w:lang w:eastAsia="ru-RU"/>
        </w:rPr>
        <w:t>Ново-</w:t>
      </w:r>
      <w:proofErr w:type="spellStart"/>
      <w:r w:rsidRPr="0063767C">
        <w:rPr>
          <w:rFonts w:ascii="Times New Roman" w:eastAsia="Times New Roman" w:hAnsi="Times New Roman" w:cs="Times New Roman"/>
          <w:b/>
          <w:sz w:val="36"/>
          <w:szCs w:val="36"/>
          <w:lang w:eastAsia="ru-RU"/>
        </w:rPr>
        <w:t>Горкинская</w:t>
      </w:r>
      <w:proofErr w:type="spellEnd"/>
      <w:r w:rsidRPr="0063767C">
        <w:rPr>
          <w:rFonts w:ascii="Times New Roman" w:eastAsia="Times New Roman" w:hAnsi="Times New Roman" w:cs="Times New Roman"/>
          <w:b/>
          <w:sz w:val="36"/>
          <w:szCs w:val="36"/>
          <w:lang w:eastAsia="ru-RU"/>
        </w:rPr>
        <w:t xml:space="preserve"> школа искусств</w:t>
      </w:r>
    </w:p>
    <w:p w:rsidR="0063767C" w:rsidRPr="0063767C" w:rsidRDefault="0063767C" w:rsidP="0063767C">
      <w:pPr>
        <w:spacing w:after="0" w:line="240" w:lineRule="auto"/>
        <w:jc w:val="center"/>
        <w:rPr>
          <w:rFonts w:ascii="Times New Roman" w:eastAsia="Times New Roman" w:hAnsi="Times New Roman" w:cs="Times New Roman"/>
          <w:b/>
          <w:sz w:val="36"/>
          <w:szCs w:val="36"/>
          <w:lang w:eastAsia="ru-RU"/>
        </w:rPr>
      </w:pPr>
    </w:p>
    <w:tbl>
      <w:tblPr>
        <w:tblW w:w="0" w:type="auto"/>
        <w:jc w:val="center"/>
        <w:tblBorders>
          <w:top w:val="single" w:sz="12" w:space="0" w:color="000000"/>
          <w:insideH w:val="single" w:sz="12" w:space="0" w:color="000000"/>
          <w:insideV w:val="single" w:sz="12" w:space="0" w:color="000000"/>
        </w:tblBorders>
        <w:tblLook w:val="04A0" w:firstRow="1" w:lastRow="0" w:firstColumn="1" w:lastColumn="0" w:noHBand="0" w:noVBand="1"/>
      </w:tblPr>
      <w:tblGrid>
        <w:gridCol w:w="9571"/>
      </w:tblGrid>
      <w:tr w:rsidR="0063767C" w:rsidRPr="0063767C" w:rsidTr="00AA72A1">
        <w:trPr>
          <w:jc w:val="center"/>
        </w:trPr>
        <w:tc>
          <w:tcPr>
            <w:tcW w:w="10421" w:type="dxa"/>
            <w:tcBorders>
              <w:top w:val="single" w:sz="12" w:space="0" w:color="000000"/>
              <w:left w:val="nil"/>
              <w:bottom w:val="nil"/>
              <w:right w:val="nil"/>
            </w:tcBorders>
            <w:hideMark/>
          </w:tcPr>
          <w:p w:rsidR="0063767C" w:rsidRPr="0063767C" w:rsidRDefault="0063767C" w:rsidP="0063767C">
            <w:pPr>
              <w:spacing w:after="0" w:line="240" w:lineRule="auto"/>
              <w:jc w:val="center"/>
              <w:rPr>
                <w:rFonts w:ascii="Times New Roman" w:eastAsia="Times New Roman" w:hAnsi="Times New Roman" w:cs="Times New Roman"/>
                <w:lang w:eastAsia="ru-RU"/>
              </w:rPr>
            </w:pPr>
            <w:r w:rsidRPr="0063767C">
              <w:rPr>
                <w:rFonts w:ascii="Times New Roman" w:eastAsia="Times New Roman" w:hAnsi="Times New Roman" w:cs="Times New Roman"/>
                <w:lang w:eastAsia="ru-RU"/>
              </w:rPr>
              <w:t xml:space="preserve">155101, Ивановская область, </w:t>
            </w:r>
            <w:proofErr w:type="spellStart"/>
            <w:r w:rsidRPr="0063767C">
              <w:rPr>
                <w:rFonts w:ascii="Times New Roman" w:eastAsia="Times New Roman" w:hAnsi="Times New Roman" w:cs="Times New Roman"/>
                <w:lang w:eastAsia="ru-RU"/>
              </w:rPr>
              <w:t>Лежневский</w:t>
            </w:r>
            <w:proofErr w:type="spellEnd"/>
            <w:r w:rsidRPr="0063767C">
              <w:rPr>
                <w:rFonts w:ascii="Times New Roman" w:eastAsia="Times New Roman" w:hAnsi="Times New Roman" w:cs="Times New Roman"/>
                <w:lang w:eastAsia="ru-RU"/>
              </w:rPr>
              <w:t xml:space="preserve"> район, с. Новые Горки, ул. Московская, д.9</w:t>
            </w:r>
          </w:p>
        </w:tc>
      </w:tr>
    </w:tbl>
    <w:p w:rsidR="0063767C" w:rsidRPr="0063767C" w:rsidRDefault="0063767C" w:rsidP="0063767C">
      <w:pPr>
        <w:keepNext/>
        <w:spacing w:before="100" w:beforeAutospacing="1" w:after="100" w:afterAutospacing="1" w:line="240" w:lineRule="auto"/>
        <w:jc w:val="center"/>
        <w:outlineLvl w:val="0"/>
        <w:rPr>
          <w:rFonts w:ascii="Times New Roman" w:eastAsia="Times New Roman" w:hAnsi="Times New Roman" w:cs="Times New Roman"/>
          <w:b/>
          <w:bCs/>
          <w:sz w:val="28"/>
          <w:szCs w:val="28"/>
          <w:lang w:eastAsia="ru-RU"/>
        </w:rPr>
      </w:pPr>
    </w:p>
    <w:p w:rsidR="002F6630" w:rsidRPr="002F6630" w:rsidRDefault="002F6630" w:rsidP="002F6630">
      <w:pPr>
        <w:spacing w:after="0" w:line="240" w:lineRule="auto"/>
        <w:rPr>
          <w:rFonts w:ascii="Times New Roman" w:eastAsia="Times New Roman" w:hAnsi="Times New Roman" w:cs="Times New Roman"/>
          <w:lang w:eastAsia="ru-RU"/>
        </w:rPr>
      </w:pPr>
      <w:r w:rsidRPr="002F6630">
        <w:rPr>
          <w:rFonts w:ascii="Times New Roman" w:eastAsia="Times New Roman" w:hAnsi="Times New Roman" w:cs="Times New Roman"/>
          <w:lang w:eastAsia="ru-RU"/>
        </w:rPr>
        <w:t>Принято Общим собранием                                                                                 УТВЕРЖДАЮ:</w:t>
      </w:r>
    </w:p>
    <w:p w:rsidR="002F6630" w:rsidRPr="002F6630" w:rsidRDefault="002F6630" w:rsidP="002F6630">
      <w:pPr>
        <w:spacing w:after="0" w:line="240" w:lineRule="auto"/>
        <w:rPr>
          <w:rFonts w:ascii="Times New Roman" w:eastAsia="Times New Roman" w:hAnsi="Times New Roman" w:cs="Times New Roman"/>
          <w:lang w:eastAsia="ru-RU"/>
        </w:rPr>
      </w:pPr>
      <w:r w:rsidRPr="002F6630">
        <w:rPr>
          <w:rFonts w:ascii="Times New Roman" w:eastAsia="Times New Roman" w:hAnsi="Times New Roman" w:cs="Times New Roman"/>
          <w:lang w:eastAsia="ru-RU"/>
        </w:rPr>
        <w:t>работников                                                                                                          Директор МКУДО</w:t>
      </w:r>
    </w:p>
    <w:p w:rsidR="002F6630" w:rsidRPr="002F6630" w:rsidRDefault="002F6630" w:rsidP="002F6630">
      <w:pPr>
        <w:spacing w:after="0" w:line="240" w:lineRule="auto"/>
        <w:rPr>
          <w:rFonts w:ascii="Times New Roman" w:eastAsia="Times New Roman" w:hAnsi="Times New Roman" w:cs="Times New Roman"/>
          <w:lang w:eastAsia="ru-RU"/>
        </w:rPr>
      </w:pPr>
      <w:r w:rsidRPr="002F6630">
        <w:rPr>
          <w:rFonts w:ascii="Times New Roman" w:eastAsia="Times New Roman" w:hAnsi="Times New Roman" w:cs="Times New Roman"/>
          <w:lang w:eastAsia="ru-RU"/>
        </w:rPr>
        <w:t>МКУДО Ново-</w:t>
      </w:r>
      <w:proofErr w:type="spellStart"/>
      <w:r w:rsidRPr="002F6630">
        <w:rPr>
          <w:rFonts w:ascii="Times New Roman" w:eastAsia="Times New Roman" w:hAnsi="Times New Roman" w:cs="Times New Roman"/>
          <w:lang w:eastAsia="ru-RU"/>
        </w:rPr>
        <w:t>Горкинской</w:t>
      </w:r>
      <w:proofErr w:type="spellEnd"/>
      <w:r w:rsidRPr="002F6630">
        <w:rPr>
          <w:rFonts w:ascii="Times New Roman" w:eastAsia="Times New Roman" w:hAnsi="Times New Roman" w:cs="Times New Roman"/>
          <w:lang w:eastAsia="ru-RU"/>
        </w:rPr>
        <w:t xml:space="preserve"> ШИ                                                                      Ново-</w:t>
      </w:r>
      <w:proofErr w:type="spellStart"/>
      <w:r w:rsidRPr="002F6630">
        <w:rPr>
          <w:rFonts w:ascii="Times New Roman" w:eastAsia="Times New Roman" w:hAnsi="Times New Roman" w:cs="Times New Roman"/>
          <w:lang w:eastAsia="ru-RU"/>
        </w:rPr>
        <w:t>Горкинской</w:t>
      </w:r>
      <w:proofErr w:type="spellEnd"/>
      <w:r w:rsidRPr="002F6630">
        <w:rPr>
          <w:rFonts w:ascii="Times New Roman" w:eastAsia="Times New Roman" w:hAnsi="Times New Roman" w:cs="Times New Roman"/>
          <w:lang w:eastAsia="ru-RU"/>
        </w:rPr>
        <w:t xml:space="preserve"> ШИ</w:t>
      </w:r>
    </w:p>
    <w:p w:rsidR="002F6630" w:rsidRPr="002F6630" w:rsidRDefault="002F6630" w:rsidP="002F6630">
      <w:pPr>
        <w:spacing w:after="0" w:line="240" w:lineRule="auto"/>
        <w:jc w:val="right"/>
        <w:rPr>
          <w:rFonts w:ascii="Times New Roman" w:eastAsia="Times New Roman" w:hAnsi="Times New Roman" w:cs="Times New Roman"/>
          <w:lang w:eastAsia="ru-RU"/>
        </w:rPr>
      </w:pPr>
      <w:r w:rsidRPr="002F6630">
        <w:rPr>
          <w:rFonts w:ascii="Times New Roman" w:eastAsia="Times New Roman" w:hAnsi="Times New Roman" w:cs="Times New Roman"/>
          <w:lang w:eastAsia="ru-RU"/>
        </w:rPr>
        <w:t xml:space="preserve">                                                                                                         _______(</w:t>
      </w:r>
      <w:proofErr w:type="spellStart"/>
      <w:r w:rsidRPr="002F6630">
        <w:rPr>
          <w:rFonts w:ascii="Times New Roman" w:eastAsia="Times New Roman" w:hAnsi="Times New Roman" w:cs="Times New Roman"/>
          <w:lang w:eastAsia="ru-RU"/>
        </w:rPr>
        <w:t>С.Д.Жаворонкова</w:t>
      </w:r>
      <w:proofErr w:type="spellEnd"/>
      <w:r w:rsidRPr="002F6630">
        <w:rPr>
          <w:rFonts w:ascii="Times New Roman" w:eastAsia="Times New Roman" w:hAnsi="Times New Roman" w:cs="Times New Roman"/>
          <w:lang w:eastAsia="ru-RU"/>
        </w:rPr>
        <w:t>)</w:t>
      </w:r>
    </w:p>
    <w:p w:rsidR="002F6630" w:rsidRPr="002F6630" w:rsidRDefault="002F6630" w:rsidP="002F6630">
      <w:pPr>
        <w:spacing w:after="0" w:line="240" w:lineRule="auto"/>
        <w:rPr>
          <w:rFonts w:ascii="Times New Roman" w:eastAsia="Times New Roman" w:hAnsi="Times New Roman" w:cs="Times New Roman"/>
          <w:lang w:eastAsia="ru-RU"/>
        </w:rPr>
      </w:pPr>
      <w:r w:rsidRPr="002F6630">
        <w:rPr>
          <w:rFonts w:ascii="Times New Roman" w:eastAsia="Times New Roman" w:hAnsi="Times New Roman" w:cs="Times New Roman"/>
          <w:lang w:eastAsia="ru-RU"/>
        </w:rPr>
        <w:t xml:space="preserve">  Протокол №1 от 09.01.2018г.                                                                                  </w:t>
      </w:r>
    </w:p>
    <w:p w:rsidR="002F6630" w:rsidRPr="002F6630" w:rsidRDefault="002F6630" w:rsidP="002F6630">
      <w:pPr>
        <w:spacing w:after="0" w:line="240" w:lineRule="auto"/>
        <w:rPr>
          <w:rFonts w:ascii="Times New Roman" w:eastAsia="Times New Roman" w:hAnsi="Times New Roman" w:cs="Times New Roman"/>
          <w:lang w:eastAsia="ru-RU"/>
        </w:rPr>
      </w:pPr>
      <w:r w:rsidRPr="002F6630">
        <w:rPr>
          <w:rFonts w:ascii="Times New Roman" w:eastAsia="Times New Roman" w:hAnsi="Times New Roman" w:cs="Times New Roman"/>
          <w:lang w:eastAsia="ru-RU"/>
        </w:rPr>
        <w:t xml:space="preserve">                                                                                                                     приказ №____</w:t>
      </w:r>
      <w:proofErr w:type="spellStart"/>
      <w:r w:rsidRPr="002F6630">
        <w:rPr>
          <w:rFonts w:ascii="Times New Roman" w:eastAsia="Times New Roman" w:hAnsi="Times New Roman" w:cs="Times New Roman"/>
          <w:lang w:eastAsia="ru-RU"/>
        </w:rPr>
        <w:t>от__________</w:t>
      </w:r>
      <w:proofErr w:type="gramStart"/>
      <w:r w:rsidRPr="002F6630">
        <w:rPr>
          <w:rFonts w:ascii="Times New Roman" w:eastAsia="Times New Roman" w:hAnsi="Times New Roman" w:cs="Times New Roman"/>
          <w:lang w:eastAsia="ru-RU"/>
        </w:rPr>
        <w:t>г</w:t>
      </w:r>
      <w:proofErr w:type="spellEnd"/>
      <w:proofErr w:type="gramEnd"/>
      <w:r w:rsidRPr="002F6630">
        <w:rPr>
          <w:rFonts w:ascii="Times New Roman" w:eastAsia="Times New Roman" w:hAnsi="Times New Roman" w:cs="Times New Roman"/>
          <w:lang w:eastAsia="ru-RU"/>
        </w:rPr>
        <w:t xml:space="preserve">.                                                          </w:t>
      </w:r>
    </w:p>
    <w:p w:rsidR="002F6630" w:rsidRPr="002F6630" w:rsidRDefault="002F6630" w:rsidP="002F6630">
      <w:pPr>
        <w:spacing w:after="0" w:line="240" w:lineRule="auto"/>
        <w:rPr>
          <w:rFonts w:ascii="Times New Roman" w:eastAsia="Times New Roman" w:hAnsi="Times New Roman" w:cs="Times New Roman"/>
          <w:lang w:eastAsia="ru-RU"/>
        </w:rPr>
      </w:pPr>
      <w:r w:rsidRPr="002F6630">
        <w:rPr>
          <w:rFonts w:ascii="Times New Roman" w:eastAsia="Times New Roman" w:hAnsi="Times New Roman" w:cs="Times New Roman"/>
          <w:lang w:eastAsia="ru-RU"/>
        </w:rPr>
        <w:t xml:space="preserve">            </w:t>
      </w:r>
    </w:p>
    <w:p w:rsidR="0063767C" w:rsidRPr="0063767C" w:rsidRDefault="0063767C" w:rsidP="0063767C">
      <w:pPr>
        <w:spacing w:after="0" w:line="240" w:lineRule="auto"/>
        <w:rPr>
          <w:rFonts w:ascii="Times New Roman" w:eastAsia="Times New Roman" w:hAnsi="Times New Roman" w:cs="Times New Roman"/>
          <w:sz w:val="24"/>
          <w:szCs w:val="24"/>
          <w:lang w:eastAsia="ru-RU"/>
        </w:rPr>
      </w:pPr>
      <w:r w:rsidRPr="0063767C">
        <w:rPr>
          <w:rFonts w:ascii="Times New Roman" w:eastAsia="Times New Roman" w:hAnsi="Times New Roman" w:cs="Times New Roman"/>
          <w:sz w:val="24"/>
          <w:szCs w:val="24"/>
          <w:lang w:eastAsia="ru-RU"/>
        </w:rPr>
        <w:t xml:space="preserve">            </w:t>
      </w:r>
    </w:p>
    <w:p w:rsidR="004022C8" w:rsidRDefault="0063767C" w:rsidP="0063767C">
      <w:pPr>
        <w:spacing w:after="0" w:line="240" w:lineRule="auto"/>
        <w:rPr>
          <w:rFonts w:ascii="Times New Roman" w:eastAsia="Times New Roman" w:hAnsi="Times New Roman" w:cs="Times New Roman"/>
          <w:sz w:val="24"/>
          <w:szCs w:val="24"/>
          <w:lang w:eastAsia="ru-RU"/>
        </w:rPr>
      </w:pPr>
      <w:r w:rsidRPr="0063767C">
        <w:rPr>
          <w:rFonts w:ascii="Times New Roman" w:eastAsia="Times New Roman" w:hAnsi="Times New Roman" w:cs="Times New Roman"/>
          <w:sz w:val="24"/>
          <w:szCs w:val="24"/>
          <w:lang w:eastAsia="ru-RU"/>
        </w:rPr>
        <w:t xml:space="preserve">                                                                                      </w:t>
      </w:r>
    </w:p>
    <w:p w:rsidR="00B76185" w:rsidRPr="00B76185" w:rsidRDefault="00B76185" w:rsidP="00B76185">
      <w:pPr>
        <w:spacing w:after="0" w:line="240" w:lineRule="auto"/>
        <w:jc w:val="right"/>
        <w:rPr>
          <w:rFonts w:ascii="Times New Roman" w:eastAsia="Times New Roman" w:hAnsi="Times New Roman" w:cs="Times New Roman"/>
          <w:sz w:val="24"/>
          <w:szCs w:val="24"/>
          <w:lang w:eastAsia="ru-RU"/>
        </w:rPr>
      </w:pPr>
      <w:r w:rsidRPr="00B76185">
        <w:rPr>
          <w:rFonts w:ascii="Times New Roman" w:eastAsia="Times New Roman" w:hAnsi="Times New Roman" w:cs="Times New Roman"/>
          <w:sz w:val="24"/>
          <w:szCs w:val="24"/>
          <w:lang w:eastAsia="ru-RU"/>
        </w:rPr>
        <w:t xml:space="preserve">                                                                                                                          Принято на Управляющем совете</w:t>
      </w:r>
    </w:p>
    <w:p w:rsidR="00B76185" w:rsidRPr="00B76185" w:rsidRDefault="00B76185" w:rsidP="00B76185">
      <w:pPr>
        <w:spacing w:after="0" w:line="240" w:lineRule="auto"/>
        <w:jc w:val="right"/>
        <w:rPr>
          <w:rFonts w:ascii="Times New Roman" w:eastAsia="Times New Roman" w:hAnsi="Times New Roman" w:cs="Times New Roman"/>
          <w:b/>
          <w:bCs/>
          <w:sz w:val="24"/>
          <w:szCs w:val="24"/>
          <w:lang w:eastAsia="ru-RU"/>
        </w:rPr>
      </w:pPr>
      <w:r w:rsidRPr="00B76185">
        <w:rPr>
          <w:rFonts w:ascii="Times New Roman" w:eastAsia="Times New Roman" w:hAnsi="Times New Roman" w:cs="Times New Roman"/>
          <w:sz w:val="24"/>
          <w:szCs w:val="24"/>
          <w:lang w:eastAsia="ru-RU"/>
        </w:rPr>
        <w:t xml:space="preserve">                                                                                                                              Протокол №3 от </w:t>
      </w:r>
      <w:r w:rsidRPr="00B76185">
        <w:rPr>
          <w:rFonts w:ascii="Times New Roman" w:eastAsia="Times New Roman" w:hAnsi="Times New Roman" w:cs="Times New Roman"/>
          <w:bCs/>
          <w:sz w:val="24"/>
          <w:szCs w:val="24"/>
          <w:lang w:eastAsia="ru-RU"/>
        </w:rPr>
        <w:t>30.12.2017г.</w:t>
      </w:r>
      <w:r w:rsidRPr="00B76185">
        <w:rPr>
          <w:rFonts w:ascii="Times New Roman" w:eastAsia="Times New Roman" w:hAnsi="Times New Roman" w:cs="Times New Roman"/>
          <w:sz w:val="24"/>
          <w:szCs w:val="24"/>
          <w:lang w:eastAsia="ru-RU"/>
        </w:rPr>
        <w:t xml:space="preserve">   </w:t>
      </w:r>
      <w:r w:rsidRPr="00B76185">
        <w:rPr>
          <w:rFonts w:ascii="Times New Roman" w:eastAsia="Times New Roman" w:hAnsi="Times New Roman" w:cs="Times New Roman"/>
          <w:b/>
          <w:bCs/>
          <w:sz w:val="24"/>
          <w:szCs w:val="24"/>
          <w:lang w:eastAsia="ru-RU"/>
        </w:rPr>
        <w:t xml:space="preserve">                                                                                                                    </w:t>
      </w:r>
    </w:p>
    <w:p w:rsidR="0063767C" w:rsidRPr="0063767C" w:rsidRDefault="0063767C" w:rsidP="004022C8">
      <w:pPr>
        <w:spacing w:after="0" w:line="240" w:lineRule="auto"/>
        <w:jc w:val="right"/>
        <w:rPr>
          <w:rFonts w:ascii="Times New Roman" w:eastAsia="Times New Roman" w:hAnsi="Times New Roman" w:cs="Times New Roman"/>
          <w:sz w:val="24"/>
          <w:szCs w:val="24"/>
          <w:lang w:eastAsia="ru-RU"/>
        </w:rPr>
      </w:pPr>
      <w:r w:rsidRPr="0063767C">
        <w:rPr>
          <w:rFonts w:ascii="Times New Roman" w:eastAsia="Times New Roman" w:hAnsi="Times New Roman" w:cs="Times New Roman"/>
          <w:sz w:val="24"/>
          <w:szCs w:val="24"/>
          <w:lang w:eastAsia="ru-RU"/>
        </w:rPr>
        <w:t>.</w:t>
      </w:r>
    </w:p>
    <w:p w:rsidR="0063767C" w:rsidRPr="0063767C" w:rsidRDefault="0063767C" w:rsidP="0063767C">
      <w:pPr>
        <w:tabs>
          <w:tab w:val="left" w:pos="7710"/>
        </w:tabs>
        <w:spacing w:after="0" w:line="240" w:lineRule="auto"/>
        <w:ind w:left="-810"/>
        <w:rPr>
          <w:rFonts w:ascii="Times New Roman" w:eastAsia="Times New Roman" w:hAnsi="Times New Roman" w:cs="Times New Roman"/>
          <w:sz w:val="28"/>
          <w:szCs w:val="28"/>
          <w:lang w:eastAsia="ru-RU"/>
        </w:rPr>
      </w:pPr>
    </w:p>
    <w:p w:rsidR="0063767C" w:rsidRDefault="0063767C" w:rsidP="0063767C">
      <w:pPr>
        <w:rPr>
          <w:rFonts w:ascii="Times New Roman" w:hAnsi="Times New Roman" w:cs="Times New Roman"/>
          <w:sz w:val="28"/>
          <w:szCs w:val="28"/>
        </w:rPr>
      </w:pPr>
    </w:p>
    <w:p w:rsidR="0063767C" w:rsidRDefault="0063767C" w:rsidP="0063767C">
      <w:pPr>
        <w:rPr>
          <w:rFonts w:ascii="Times New Roman" w:hAnsi="Times New Roman" w:cs="Times New Roman"/>
          <w:sz w:val="28"/>
          <w:szCs w:val="28"/>
        </w:rPr>
      </w:pPr>
      <w:r>
        <w:rPr>
          <w:rFonts w:ascii="Times New Roman" w:hAnsi="Times New Roman" w:cs="Times New Roman"/>
          <w:sz w:val="28"/>
          <w:szCs w:val="28"/>
        </w:rPr>
        <w:t xml:space="preserve">          </w:t>
      </w:r>
    </w:p>
    <w:p w:rsidR="0063767C" w:rsidRPr="00F15A38" w:rsidRDefault="004022C8" w:rsidP="0063767C">
      <w:pPr>
        <w:rPr>
          <w:rFonts w:ascii="Times New Roman" w:hAnsi="Times New Roman" w:cs="Times New Roman"/>
          <w:b/>
          <w:sz w:val="28"/>
          <w:szCs w:val="28"/>
        </w:rPr>
      </w:pPr>
      <w:r w:rsidRPr="00F15A38">
        <w:rPr>
          <w:rFonts w:ascii="Times New Roman" w:hAnsi="Times New Roman" w:cs="Times New Roman"/>
          <w:b/>
          <w:sz w:val="28"/>
          <w:szCs w:val="28"/>
        </w:rPr>
        <w:t xml:space="preserve">                                              </w:t>
      </w:r>
      <w:r w:rsidR="00F15A38" w:rsidRPr="00F15A38">
        <w:rPr>
          <w:rFonts w:ascii="Times New Roman" w:hAnsi="Times New Roman" w:cs="Times New Roman"/>
          <w:b/>
          <w:sz w:val="28"/>
          <w:szCs w:val="28"/>
        </w:rPr>
        <w:t xml:space="preserve">   </w:t>
      </w:r>
      <w:r w:rsidRPr="00F15A38">
        <w:rPr>
          <w:rFonts w:ascii="Times New Roman" w:hAnsi="Times New Roman" w:cs="Times New Roman"/>
          <w:b/>
          <w:sz w:val="28"/>
          <w:szCs w:val="28"/>
        </w:rPr>
        <w:t xml:space="preserve"> </w:t>
      </w:r>
      <w:r w:rsidR="0063767C" w:rsidRPr="00F15A38">
        <w:rPr>
          <w:rFonts w:ascii="Times New Roman" w:hAnsi="Times New Roman" w:cs="Times New Roman"/>
          <w:b/>
          <w:sz w:val="28"/>
          <w:szCs w:val="28"/>
        </w:rPr>
        <w:t>ПОЛОЖЕНИЕ</w:t>
      </w:r>
    </w:p>
    <w:p w:rsidR="0063767C" w:rsidRDefault="004022C8" w:rsidP="0063767C">
      <w:pPr>
        <w:rPr>
          <w:rFonts w:ascii="Times New Roman" w:hAnsi="Times New Roman" w:cs="Times New Roman"/>
          <w:sz w:val="28"/>
          <w:szCs w:val="28"/>
        </w:rPr>
      </w:pPr>
      <w:r>
        <w:rPr>
          <w:rFonts w:ascii="Times New Roman" w:hAnsi="Times New Roman" w:cs="Times New Roman"/>
          <w:sz w:val="28"/>
          <w:szCs w:val="28"/>
        </w:rPr>
        <w:t>о</w:t>
      </w:r>
      <w:r w:rsidR="0063767C">
        <w:rPr>
          <w:rFonts w:ascii="Times New Roman" w:hAnsi="Times New Roman" w:cs="Times New Roman"/>
          <w:sz w:val="28"/>
          <w:szCs w:val="28"/>
        </w:rPr>
        <w:t>б антикоррупционной политике в муниципальном казенном учреждении до</w:t>
      </w:r>
      <w:r>
        <w:rPr>
          <w:rFonts w:ascii="Times New Roman" w:hAnsi="Times New Roman" w:cs="Times New Roman"/>
          <w:sz w:val="28"/>
          <w:szCs w:val="28"/>
        </w:rPr>
        <w:t>полнительного образования Ново-</w:t>
      </w:r>
      <w:proofErr w:type="spellStart"/>
      <w:r>
        <w:rPr>
          <w:rFonts w:ascii="Times New Roman" w:hAnsi="Times New Roman" w:cs="Times New Roman"/>
          <w:sz w:val="28"/>
          <w:szCs w:val="28"/>
        </w:rPr>
        <w:t>Г</w:t>
      </w:r>
      <w:r w:rsidR="0063767C">
        <w:rPr>
          <w:rFonts w:ascii="Times New Roman" w:hAnsi="Times New Roman" w:cs="Times New Roman"/>
          <w:sz w:val="28"/>
          <w:szCs w:val="28"/>
        </w:rPr>
        <w:t>оркинской</w:t>
      </w:r>
      <w:proofErr w:type="spellEnd"/>
      <w:r w:rsidR="0063767C">
        <w:rPr>
          <w:rFonts w:ascii="Times New Roman" w:hAnsi="Times New Roman" w:cs="Times New Roman"/>
          <w:sz w:val="28"/>
          <w:szCs w:val="28"/>
        </w:rPr>
        <w:t xml:space="preserve"> школе искусств</w:t>
      </w:r>
    </w:p>
    <w:p w:rsidR="0063767C" w:rsidRDefault="0063767C" w:rsidP="0063767C">
      <w:pPr>
        <w:rPr>
          <w:rFonts w:ascii="Times New Roman" w:hAnsi="Times New Roman" w:cs="Times New Roman"/>
          <w:sz w:val="28"/>
          <w:szCs w:val="28"/>
        </w:rPr>
      </w:pPr>
    </w:p>
    <w:p w:rsidR="0063767C" w:rsidRDefault="0063767C" w:rsidP="0063767C">
      <w:pPr>
        <w:rPr>
          <w:rFonts w:ascii="Times New Roman" w:hAnsi="Times New Roman" w:cs="Times New Roman"/>
          <w:sz w:val="28"/>
          <w:szCs w:val="28"/>
        </w:rPr>
      </w:pPr>
    </w:p>
    <w:p w:rsidR="00D90193" w:rsidRPr="0063767C" w:rsidRDefault="00D90193" w:rsidP="004022C8">
      <w:pPr>
        <w:pStyle w:val="a3"/>
        <w:numPr>
          <w:ilvl w:val="1"/>
          <w:numId w:val="2"/>
        </w:numPr>
        <w:ind w:left="0" w:firstLine="0"/>
        <w:rPr>
          <w:rFonts w:ascii="Times New Roman" w:hAnsi="Times New Roman" w:cs="Times New Roman"/>
          <w:sz w:val="28"/>
          <w:szCs w:val="28"/>
        </w:rPr>
      </w:pPr>
      <w:proofErr w:type="gramStart"/>
      <w:r w:rsidRPr="0063767C">
        <w:rPr>
          <w:rFonts w:ascii="Times New Roman" w:hAnsi="Times New Roman" w:cs="Times New Roman"/>
          <w:sz w:val="28"/>
          <w:szCs w:val="28"/>
        </w:rPr>
        <w:t>Настоящее Положение об антикоррупционной политике в МКУДО Ново-</w:t>
      </w:r>
      <w:proofErr w:type="spellStart"/>
      <w:r w:rsidRPr="0063767C">
        <w:rPr>
          <w:rFonts w:ascii="Times New Roman" w:hAnsi="Times New Roman" w:cs="Times New Roman"/>
          <w:sz w:val="28"/>
          <w:szCs w:val="28"/>
        </w:rPr>
        <w:t>Горкинской</w:t>
      </w:r>
      <w:proofErr w:type="spellEnd"/>
      <w:r w:rsidRPr="0063767C">
        <w:rPr>
          <w:rFonts w:ascii="Times New Roman" w:hAnsi="Times New Roman" w:cs="Times New Roman"/>
          <w:sz w:val="28"/>
          <w:szCs w:val="28"/>
        </w:rPr>
        <w:t xml:space="preserve"> ШИ (далее по тексту – Положение) разработано в соответствии с Федеральным законом РФ от 25 декабря 2008 г. N 273-ФЗ "О противодействии коррупции", Указом Президента Российской Федерации от 2 апреля 2013 г. N 309 "О мерах по реализации отдельных положений Федерального закона "О противодействии коррупции", с Методическими рекомендациями по разработке и принятию организациями</w:t>
      </w:r>
      <w:proofErr w:type="gramEnd"/>
      <w:r w:rsidRPr="0063767C">
        <w:rPr>
          <w:rFonts w:ascii="Times New Roman" w:hAnsi="Times New Roman" w:cs="Times New Roman"/>
          <w:sz w:val="28"/>
          <w:szCs w:val="28"/>
        </w:rPr>
        <w:t xml:space="preserve"> мер по предупреждению и противодействию коррупции (утв. Министерством труда и социальной защиты РФ от 8 ноября 2013г.)</w:t>
      </w:r>
    </w:p>
    <w:p w:rsidR="00D90193" w:rsidRPr="00D90193" w:rsidRDefault="00D90193" w:rsidP="0063767C">
      <w:pPr>
        <w:numPr>
          <w:ilvl w:val="1"/>
          <w:numId w:val="2"/>
        </w:numPr>
        <w:ind w:left="0" w:firstLine="0"/>
        <w:rPr>
          <w:rFonts w:ascii="Times New Roman" w:hAnsi="Times New Roman" w:cs="Times New Roman"/>
          <w:sz w:val="28"/>
          <w:szCs w:val="28"/>
        </w:rPr>
      </w:pPr>
      <w:r>
        <w:rPr>
          <w:rFonts w:ascii="Times New Roman" w:hAnsi="Times New Roman" w:cs="Times New Roman"/>
          <w:sz w:val="28"/>
          <w:szCs w:val="28"/>
        </w:rPr>
        <w:lastRenderedPageBreak/>
        <w:t>Настоящее Положение устанавливает основные</w:t>
      </w:r>
      <w:r w:rsidRPr="00D90193">
        <w:rPr>
          <w:rFonts w:ascii="Times New Roman" w:hAnsi="Times New Roman" w:cs="Times New Roman"/>
          <w:sz w:val="28"/>
          <w:szCs w:val="28"/>
        </w:rPr>
        <w:t xml:space="preserve">  принципы противодействия коррупции</w:t>
      </w:r>
      <w:r w:rsidR="0063767C">
        <w:rPr>
          <w:rFonts w:ascii="Times New Roman" w:hAnsi="Times New Roman" w:cs="Times New Roman"/>
          <w:sz w:val="28"/>
          <w:szCs w:val="28"/>
        </w:rPr>
        <w:t>, правовые и организационные основы</w:t>
      </w:r>
      <w:r w:rsidRPr="00D90193">
        <w:rPr>
          <w:rFonts w:ascii="Times New Roman" w:hAnsi="Times New Roman" w:cs="Times New Roman"/>
          <w:sz w:val="28"/>
          <w:szCs w:val="28"/>
        </w:rPr>
        <w:t xml:space="preserve"> пр</w:t>
      </w:r>
      <w:r w:rsidR="0063767C">
        <w:rPr>
          <w:rFonts w:ascii="Times New Roman" w:hAnsi="Times New Roman" w:cs="Times New Roman"/>
          <w:sz w:val="28"/>
          <w:szCs w:val="28"/>
        </w:rPr>
        <w:t xml:space="preserve">едупреждения коррупции и борьбы с ней </w:t>
      </w:r>
      <w:r w:rsidRPr="00D90193">
        <w:rPr>
          <w:rFonts w:ascii="Times New Roman" w:hAnsi="Times New Roman" w:cs="Times New Roman"/>
          <w:sz w:val="28"/>
          <w:szCs w:val="28"/>
        </w:rPr>
        <w:t xml:space="preserve"> в </w:t>
      </w:r>
      <w:r w:rsidR="0063767C">
        <w:rPr>
          <w:rFonts w:ascii="Times New Roman" w:hAnsi="Times New Roman" w:cs="Times New Roman"/>
          <w:sz w:val="28"/>
          <w:szCs w:val="28"/>
        </w:rPr>
        <w:t>МКУДО Ново-</w:t>
      </w:r>
      <w:proofErr w:type="spellStart"/>
      <w:r w:rsidR="0063767C">
        <w:rPr>
          <w:rFonts w:ascii="Times New Roman" w:hAnsi="Times New Roman" w:cs="Times New Roman"/>
          <w:sz w:val="28"/>
          <w:szCs w:val="28"/>
        </w:rPr>
        <w:t>Горкинской</w:t>
      </w:r>
      <w:proofErr w:type="spellEnd"/>
      <w:r w:rsidR="0063767C">
        <w:rPr>
          <w:rFonts w:ascii="Times New Roman" w:hAnsi="Times New Roman" w:cs="Times New Roman"/>
          <w:sz w:val="28"/>
          <w:szCs w:val="28"/>
        </w:rPr>
        <w:t xml:space="preserve"> ШИ </w:t>
      </w:r>
      <w:r w:rsidRPr="00D90193">
        <w:rPr>
          <w:rFonts w:ascii="Times New Roman" w:hAnsi="Times New Roman" w:cs="Times New Roman"/>
          <w:sz w:val="28"/>
          <w:szCs w:val="28"/>
        </w:rPr>
        <w:t xml:space="preserve">(далее по тексту – </w:t>
      </w:r>
      <w:r w:rsidR="0063767C">
        <w:rPr>
          <w:rFonts w:ascii="Times New Roman" w:hAnsi="Times New Roman" w:cs="Times New Roman"/>
          <w:sz w:val="28"/>
          <w:szCs w:val="28"/>
        </w:rPr>
        <w:t>Учреждение), минимизации и (или) ликвидации последствий коррупционных правонарушений.</w:t>
      </w:r>
    </w:p>
    <w:p w:rsidR="00D90193" w:rsidRDefault="00D90193" w:rsidP="004C32DE">
      <w:pPr>
        <w:rPr>
          <w:rFonts w:ascii="Times New Roman" w:hAnsi="Times New Roman" w:cs="Times New Roman"/>
          <w:sz w:val="28"/>
          <w:szCs w:val="28"/>
        </w:rPr>
      </w:pPr>
      <w:r>
        <w:rPr>
          <w:rFonts w:ascii="Times New Roman" w:hAnsi="Times New Roman" w:cs="Times New Roman"/>
          <w:sz w:val="28"/>
          <w:szCs w:val="28"/>
        </w:rPr>
        <w:t>1.3. Для целей настоящего Положения используются следующие основные понятия:</w:t>
      </w:r>
    </w:p>
    <w:p w:rsidR="00D90193" w:rsidRDefault="00D90193" w:rsidP="004C32DE">
      <w:pPr>
        <w:rPr>
          <w:rFonts w:ascii="Times New Roman" w:hAnsi="Times New Roman" w:cs="Times New Roman"/>
          <w:sz w:val="28"/>
          <w:szCs w:val="28"/>
        </w:rPr>
      </w:pPr>
      <w:proofErr w:type="gramStart"/>
      <w:r w:rsidRPr="00D90193">
        <w:rPr>
          <w:rFonts w:ascii="Times New Roman" w:hAnsi="Times New Roman" w:cs="Times New Roman"/>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w:t>
      </w:r>
    </w:p>
    <w:p w:rsidR="004C32DE" w:rsidRPr="004C32DE" w:rsidRDefault="004C32DE" w:rsidP="004C32DE">
      <w:pPr>
        <w:rPr>
          <w:rFonts w:ascii="Times New Roman" w:hAnsi="Times New Roman" w:cs="Times New Roman"/>
          <w:sz w:val="28"/>
          <w:szCs w:val="28"/>
        </w:rPr>
      </w:pPr>
      <w:proofErr w:type="gramStart"/>
      <w:r w:rsidRPr="004C32DE">
        <w:rPr>
          <w:rFonts w:ascii="Times New Roman" w:hAnsi="Times New Roman" w:cs="Times New Roman"/>
          <w:sz w:val="28"/>
          <w:szCs w:val="28"/>
        </w:rPr>
        <w:t xml:space="preserve">Взятка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r w:rsidRPr="004C32DE">
        <w:rPr>
          <w:rFonts w:ascii="Times New Roman" w:hAnsi="Times New Roman" w:cs="Times New Roman"/>
          <w:sz w:val="28"/>
          <w:szCs w:val="28"/>
        </w:rPr>
        <w:lastRenderedPageBreak/>
        <w:t>должностного положения может способствовать таким действиям (бездействию), а</w:t>
      </w:r>
      <w:proofErr w:type="gramEnd"/>
      <w:r w:rsidRPr="004C32DE">
        <w:rPr>
          <w:rFonts w:ascii="Times New Roman" w:hAnsi="Times New Roman" w:cs="Times New Roman"/>
          <w:sz w:val="28"/>
          <w:szCs w:val="28"/>
        </w:rPr>
        <w:t xml:space="preserve"> равно за общее покровительство или попустительство по службе. </w:t>
      </w:r>
    </w:p>
    <w:p w:rsidR="004C32DE" w:rsidRPr="004C32DE" w:rsidRDefault="004C32DE" w:rsidP="004C32DE">
      <w:pPr>
        <w:rPr>
          <w:rFonts w:ascii="Times New Roman" w:hAnsi="Times New Roman" w:cs="Times New Roman"/>
          <w:sz w:val="28"/>
          <w:szCs w:val="28"/>
        </w:rPr>
      </w:pPr>
      <w:proofErr w:type="gramStart"/>
      <w:r w:rsidRPr="004C32DE">
        <w:rPr>
          <w:rFonts w:ascii="Times New Roman" w:hAnsi="Times New Roman" w:cs="Times New Roman"/>
          <w:sz w:val="28"/>
          <w:szCs w:val="28"/>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roofErr w:type="gramEnd"/>
    </w:p>
    <w:p w:rsidR="004C32DE" w:rsidRPr="004C32DE" w:rsidRDefault="004C32DE" w:rsidP="004C32DE">
      <w:pPr>
        <w:rPr>
          <w:rFonts w:ascii="Times New Roman" w:hAnsi="Times New Roman" w:cs="Times New Roman"/>
          <w:sz w:val="28"/>
          <w:szCs w:val="28"/>
        </w:rPr>
      </w:pPr>
      <w:proofErr w:type="gramStart"/>
      <w:r w:rsidRPr="004C32DE">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4C32DE">
        <w:rPr>
          <w:rFonts w:ascii="Times New Roman" w:hAnsi="Times New Roman" w:cs="Times New Roman"/>
          <w:sz w:val="28"/>
          <w:szCs w:val="28"/>
        </w:rPr>
        <w:t xml:space="preserve"> (представителем организации) которой он является. </w:t>
      </w:r>
    </w:p>
    <w:p w:rsidR="004C32DE" w:rsidRPr="004C32DE" w:rsidRDefault="004C32DE" w:rsidP="004C32DE">
      <w:pPr>
        <w:rPr>
          <w:rFonts w:ascii="Times New Roman" w:hAnsi="Times New Roman" w:cs="Times New Roman"/>
          <w:sz w:val="28"/>
          <w:szCs w:val="28"/>
        </w:rPr>
      </w:pPr>
      <w:proofErr w:type="gramStart"/>
      <w:r w:rsidRPr="004C32DE">
        <w:rPr>
          <w:rFonts w:ascii="Times New Roman" w:hAnsi="Times New Roman" w:cs="Times New Roman"/>
          <w:sz w:val="28"/>
          <w:szCs w:val="28"/>
        </w:rPr>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roofErr w:type="gramEnd"/>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Антикоррупционная деятельность Учреждения - комплекс взаимосвязанных принципов, процедур и конкретных мероприятий, направленных на </w:t>
      </w:r>
      <w:r w:rsidRPr="004C32DE">
        <w:rPr>
          <w:rFonts w:ascii="Times New Roman" w:hAnsi="Times New Roman" w:cs="Times New Roman"/>
          <w:sz w:val="28"/>
          <w:szCs w:val="28"/>
        </w:rPr>
        <w:lastRenderedPageBreak/>
        <w:t xml:space="preserve">профилактику и пресечение коррупционных правонарушений в деятельности Учреждения.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1.4. Целью Положения является: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реализация</w:t>
      </w:r>
      <w:r>
        <w:rPr>
          <w:rFonts w:ascii="Times New Roman" w:hAnsi="Times New Roman" w:cs="Times New Roman"/>
          <w:sz w:val="28"/>
          <w:szCs w:val="28"/>
        </w:rPr>
        <w:t xml:space="preserve"> антикоррупционной политики в МКУ</w:t>
      </w:r>
      <w:r w:rsidRPr="004C32DE">
        <w:rPr>
          <w:rFonts w:ascii="Times New Roman" w:hAnsi="Times New Roman" w:cs="Times New Roman"/>
          <w:sz w:val="28"/>
          <w:szCs w:val="28"/>
        </w:rPr>
        <w:t xml:space="preserve">ДО </w:t>
      </w:r>
      <w:r>
        <w:rPr>
          <w:rFonts w:ascii="Times New Roman" w:hAnsi="Times New Roman" w:cs="Times New Roman"/>
          <w:sz w:val="28"/>
          <w:szCs w:val="28"/>
        </w:rPr>
        <w:t>Ново-</w:t>
      </w:r>
      <w:proofErr w:type="spellStart"/>
      <w:r>
        <w:rPr>
          <w:rFonts w:ascii="Times New Roman" w:hAnsi="Times New Roman" w:cs="Times New Roman"/>
          <w:sz w:val="28"/>
          <w:szCs w:val="28"/>
        </w:rPr>
        <w:t>Горкинской</w:t>
      </w:r>
      <w:proofErr w:type="spellEnd"/>
      <w:r w:rsidRPr="004C32DE">
        <w:rPr>
          <w:rFonts w:ascii="Times New Roman" w:hAnsi="Times New Roman" w:cs="Times New Roman"/>
          <w:sz w:val="28"/>
          <w:szCs w:val="28"/>
        </w:rPr>
        <w:t xml:space="preserve"> школе искусств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недопущение предпосылок, исключение возможности фактов коррупции в </w:t>
      </w:r>
      <w:r>
        <w:rPr>
          <w:rFonts w:ascii="Times New Roman" w:hAnsi="Times New Roman" w:cs="Times New Roman"/>
          <w:sz w:val="28"/>
          <w:szCs w:val="28"/>
        </w:rPr>
        <w:t>МКУ</w:t>
      </w:r>
      <w:r w:rsidRPr="004C32DE">
        <w:rPr>
          <w:rFonts w:ascii="Times New Roman" w:hAnsi="Times New Roman" w:cs="Times New Roman"/>
          <w:sz w:val="28"/>
          <w:szCs w:val="28"/>
        </w:rPr>
        <w:t xml:space="preserve">ДО </w:t>
      </w:r>
      <w:r>
        <w:rPr>
          <w:rFonts w:ascii="Times New Roman" w:hAnsi="Times New Roman" w:cs="Times New Roman"/>
          <w:sz w:val="28"/>
          <w:szCs w:val="28"/>
        </w:rPr>
        <w:t>Ново-</w:t>
      </w:r>
      <w:proofErr w:type="spellStart"/>
      <w:r>
        <w:rPr>
          <w:rFonts w:ascii="Times New Roman" w:hAnsi="Times New Roman" w:cs="Times New Roman"/>
          <w:sz w:val="28"/>
          <w:szCs w:val="28"/>
        </w:rPr>
        <w:t>Горкинской</w:t>
      </w:r>
      <w:proofErr w:type="spellEnd"/>
      <w:r>
        <w:rPr>
          <w:rFonts w:ascii="Times New Roman" w:hAnsi="Times New Roman" w:cs="Times New Roman"/>
          <w:sz w:val="28"/>
          <w:szCs w:val="28"/>
        </w:rPr>
        <w:t xml:space="preserve"> школе искусств</w:t>
      </w:r>
      <w:r w:rsidRPr="004C32DE">
        <w:rPr>
          <w:rFonts w:ascii="Times New Roman" w:hAnsi="Times New Roman" w:cs="Times New Roman"/>
          <w:sz w:val="28"/>
          <w:szCs w:val="28"/>
        </w:rPr>
        <w:t xml:space="preserve">;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администрации учреждения.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1.5. Нормами Положения должны руководствуются все работники Учреждения вне зависимости от занимаемой должности. Учреждение обязано создать, необходимые условия для полной реализации установок Положения. Гражданин, поступающий на работу в Учреждение (в дальнейшем - Работник), знакомится с Положением под роспись и соблюдает его требования в процессе своей деятельности.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1.6. Утвержденное Положение доводится до сведения всех работников Учреждения. Положение размещается на официальном сайте Учреждения в сети Интернет.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1.7. Знание и соблюдение работниками Положения является одним из критериев оценки понимания работниками общественного долга, нетерпимости к нарушениям общественных интересов.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b/>
          <w:bCs/>
          <w:sz w:val="28"/>
          <w:szCs w:val="28"/>
        </w:rPr>
        <w:t xml:space="preserve">2. Основные антикоррупционные мероприятия и порядок их выполнения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2.1. Основные принципы противодействия коррупции в Учреждении: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принцип соответствия деятельности Учреждения действующему законодательству и общепринятым нормам (соответствие реализуемых антикоррупционных мероприятий Конституции Российской 3 Федерации, заключенным Российской Федерацией международным договорам, законодательству Российской Федерации, Ивановской области и иным нормативным правовым актам, применимым к организации);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принцип личного примера руководства (ключевая роль руководства Учреждения в формировании культуры нетерпимости к коррупции и в </w:t>
      </w:r>
      <w:r w:rsidRPr="004C32DE">
        <w:rPr>
          <w:rFonts w:ascii="Times New Roman" w:hAnsi="Times New Roman" w:cs="Times New Roman"/>
          <w:sz w:val="28"/>
          <w:szCs w:val="28"/>
        </w:rPr>
        <w:lastRenderedPageBreak/>
        <w:t xml:space="preserve">создании внутриорганизационной системы предупреждения и противодействия коррупции);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принцип вовлеченности работников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принцип эффективности антикоррупционных процедур (применение таких антикоррупционных мероприятий, которые имеют низкую стоимость, обеспечивают простоту реализации и </w:t>
      </w:r>
      <w:proofErr w:type="gramStart"/>
      <w:r w:rsidRPr="004C32DE">
        <w:rPr>
          <w:rFonts w:ascii="Times New Roman" w:hAnsi="Times New Roman" w:cs="Times New Roman"/>
          <w:sz w:val="28"/>
          <w:szCs w:val="28"/>
        </w:rPr>
        <w:t>приносят значимый результат</w:t>
      </w:r>
      <w:proofErr w:type="gramEnd"/>
      <w:r w:rsidRPr="004C32DE">
        <w:rPr>
          <w:rFonts w:ascii="Times New Roman" w:hAnsi="Times New Roman" w:cs="Times New Roman"/>
          <w:sz w:val="28"/>
          <w:szCs w:val="28"/>
        </w:rPr>
        <w:t xml:space="preserve">);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sidRPr="004C32DE">
        <w:rPr>
          <w:rFonts w:ascii="Times New Roman" w:hAnsi="Times New Roman" w:cs="Times New Roman"/>
          <w:sz w:val="28"/>
          <w:szCs w:val="28"/>
        </w:rPr>
        <w:t>контроля за</w:t>
      </w:r>
      <w:proofErr w:type="gramEnd"/>
      <w:r w:rsidRPr="004C32DE">
        <w:rPr>
          <w:rFonts w:ascii="Times New Roman" w:hAnsi="Times New Roman" w:cs="Times New Roman"/>
          <w:sz w:val="28"/>
          <w:szCs w:val="28"/>
        </w:rPr>
        <w:t xml:space="preserve"> их исполнением).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2.2. Антикоррупционная деятельность Учреждения строится на основе Плана мероприятий по противодействию коррупции (далее – План), который разрабатывается ежегодно антикоррупционной комиссией и включает перечень конкретных мероприятий, которые Учреждение планирует реализовать в целях предупреждения и противодействия коррупции. План утверждается и вводится в действие приказом директора Учреждения.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2.3. Антикоррупционная деятельность Учреждения строится по следующим направлениям: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предупреждение коррупционных правонарушений, минимизация и (или) ликвидация их последствий, создание условий, затрудняющих возможность коррупционного поведения и обеспечивающих снижение уровня коррупции;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оптимизация и конкретизация полномочий должностных лиц;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установление взаимодействия с гражданами и институтами гражданского общества в целях реализации антикоррупционной политики;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lastRenderedPageBreak/>
        <w:t xml:space="preserve">- формирование антикоррупционного сознания участников образовательных отношений;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обеспечение неотвратимости ответственности за совершение коррупционных правонарушений;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повышение эффективности управления, качества и доступности предоставляемых школой образовательных услуг;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содействие реализации прав граждан на доступ к информации о деятельности учреждения.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2.4. Профилактика коррупции осуществляется путем применения следующих основных мер: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формирование у всех участников образовательных отношений к нетерпимости к коррупционному поведению;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проведение мониторинга всех локальных актов, принимаемых в Учреждении, на предмет соответствия действующему законодательству;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проведение мероприятий по разъяснению работникам учреждения, обучающимся и их родителям (законным представителям) законодательства в сфере противодействия коррупции.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2.5. Повышению эффективности противодействия коррупции достигается путем применения следующих основных мер: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создание механизма взаимодействия с муниципальными и общественными комиссиями по вопросам противодействия коррупции, а также с гражданами и институтами гражданского общества;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принятие административных и иных мер, направленных на привлечение работников и родителей (законных представителей) обучающихся к более активному участию в противодействии коррупции, на формирование в коллективе и у родителей (законных представителей) обучающихся негативного отношения к коррупционному поведению;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совершенствование системы и структуры органов самоуправления; - обеспечение доступа работников учреждения и родителей (законных представителей) обучающихся к информации о деятельности органов управления и самоуправления;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lastRenderedPageBreak/>
        <w:t xml:space="preserve">- конкретизация полномочий педагогических, непедагогических и руководящих работников Учреждения, которые должны быть отражены в должностных инструкциях;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уведомление в письменной форме работниками Учреждения администрации и Комиссии </w:t>
      </w:r>
      <w:proofErr w:type="gramStart"/>
      <w:r w:rsidRPr="004C32DE">
        <w:rPr>
          <w:rFonts w:ascii="Times New Roman" w:hAnsi="Times New Roman" w:cs="Times New Roman"/>
          <w:sz w:val="28"/>
          <w:szCs w:val="28"/>
        </w:rPr>
        <w:t>по противодействию коррупции обо всех случаях обращения к ним каких-либо лиц в целях склонения их к совершению</w:t>
      </w:r>
      <w:proofErr w:type="gramEnd"/>
      <w:r w:rsidRPr="004C32DE">
        <w:rPr>
          <w:rFonts w:ascii="Times New Roman" w:hAnsi="Times New Roman" w:cs="Times New Roman"/>
          <w:sz w:val="28"/>
          <w:szCs w:val="28"/>
        </w:rPr>
        <w:t xml:space="preserve"> коррупционных правонарушений;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обеспечение возможности уведомления родителями (законными представителями) учащихся администрации Учреждения и/или антикоррупционной комиссией обо всех случаях вымогания у них взяток работниками Учреждения, склонению к коррупционному поведению;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ознакомление участников образовательных отношений с требованиями законодательства и локальными актами Учреждения по вопросам противодействия коррупции, порядком их применения в деятельности Учреждения;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выявление и разрешение конфликта интересов при выполнении трудовых обязанностей;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взаимодействие с правоохранительными органами по вопросам профилактики и противодействия коррупции;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юридическая ответственность за совершение коррупционных правонарушений.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b/>
          <w:bCs/>
          <w:sz w:val="28"/>
          <w:szCs w:val="28"/>
        </w:rPr>
        <w:t xml:space="preserve">3. Антикоррупционная комиссия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3.1. Общее руководство мероприятиями, направленными на противодействие коррупции, осуществляют антикоррупционная комиссия (далее – Комиссия), которая при осуществлении своей деятельности руководствуется Конституцией Российской Федерации, федеральными законами, постановлениями Правительства Российской Федерации, указами Президента Российской Федерации, Уставом Школы, настоящим Положением и иными локальными актами учреждения.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3.2. Основными целями и задачами Комиссии являются: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осуществление противодействия коррупции в пределах установленных полномочий; - выявление и изучение причин, порождающих коррупцию;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lastRenderedPageBreak/>
        <w:t xml:space="preserve">- координация мероприятий по противодействию коррупции в Учреждении, в том числе внесение предложений о мерах по противодействию незаконному обогащению, взяточничеству, хищению и иным злоупотреблениям сотрудников Учреждения;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обеспечение соблюдения сотрудниками общепризнанных этических норм при исполнении трудовых обязанностей;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составление плана мероприятий по противодействию коррупции.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3.3. Основные направления деятельности Комиссии: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разработка и реализация мер, направленных на профилактику коррупции; - проведение антикоррупционной экспертизы приказов и локальных актов Учреждения;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организация работы с работниками Учреждения, направленной на формирование устойчивых морально-нравственных качеств и правовых основ предупреждения коррупции;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прием и рассмотрение сообщений о случаях склонения работников Учреждения к совершению коррупционных правонарушений, а также о случаях совершения коррупционных правонарушений работниками или иными лицами;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анализ обращений граждан на предмет наличия информации о фактах коррупции;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w:t>
      </w:r>
      <w:proofErr w:type="gramStart"/>
      <w:r w:rsidRPr="004C32DE">
        <w:rPr>
          <w:rFonts w:ascii="Times New Roman" w:hAnsi="Times New Roman" w:cs="Times New Roman"/>
          <w:sz w:val="28"/>
          <w:szCs w:val="28"/>
        </w:rPr>
        <w:t>контроль за</w:t>
      </w:r>
      <w:proofErr w:type="gramEnd"/>
      <w:r w:rsidRPr="004C32DE">
        <w:rPr>
          <w:rFonts w:ascii="Times New Roman" w:hAnsi="Times New Roman" w:cs="Times New Roman"/>
          <w:sz w:val="28"/>
          <w:szCs w:val="28"/>
        </w:rPr>
        <w:t xml:space="preserve"> размещением заказа для нужд учреждения, выполнением контрактных (договорных) обязательств, обеспечение прозрачности процедур закупок;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w:t>
      </w:r>
      <w:proofErr w:type="gramStart"/>
      <w:r w:rsidRPr="004C32DE">
        <w:rPr>
          <w:rFonts w:ascii="Times New Roman" w:hAnsi="Times New Roman" w:cs="Times New Roman"/>
          <w:sz w:val="28"/>
          <w:szCs w:val="28"/>
        </w:rPr>
        <w:t>контроль за</w:t>
      </w:r>
      <w:proofErr w:type="gramEnd"/>
      <w:r w:rsidRPr="004C32DE">
        <w:rPr>
          <w:rFonts w:ascii="Times New Roman" w:hAnsi="Times New Roman" w:cs="Times New Roman"/>
          <w:sz w:val="28"/>
          <w:szCs w:val="28"/>
        </w:rPr>
        <w:t xml:space="preserve"> эффективностью управлением имуществом Учреждения;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w:t>
      </w:r>
      <w:proofErr w:type="gramStart"/>
      <w:r w:rsidRPr="004C32DE">
        <w:rPr>
          <w:rFonts w:ascii="Times New Roman" w:hAnsi="Times New Roman" w:cs="Times New Roman"/>
          <w:sz w:val="28"/>
          <w:szCs w:val="28"/>
        </w:rPr>
        <w:t>контроль за</w:t>
      </w:r>
      <w:proofErr w:type="gramEnd"/>
      <w:r w:rsidRPr="004C32DE">
        <w:rPr>
          <w:rFonts w:ascii="Times New Roman" w:hAnsi="Times New Roman" w:cs="Times New Roman"/>
          <w:sz w:val="28"/>
          <w:szCs w:val="28"/>
        </w:rPr>
        <w:t xml:space="preserve"> обеспечением доступа граждан к информации о деятельности Учреждения;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взаимодействие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3.4. Структура и порядок деятельности Комиссии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3.4.1. Комиссия создается на начало учебного года и действует в период с 1 сентября по 31 августа (включительно).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lastRenderedPageBreak/>
        <w:t xml:space="preserve">Комиссия состоит из 5 человек, в состав Комиссии обязательно входят председатель профсоюзного комитета Учреждения, представители педагогических и непедагогических работников учреждения, представитель родительской общественности. Выборы членов Комиссии, представляющих работников Учреждения, проводятся на Общем собрании работников Учреждения. Представитель родительской общественности делегируется Управляющим советом Учреждения. Состав Комиссии утверждается приказом директора Учреждения.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3.4.2. Комиссия состоит из 5 человек: председателя комиссии, заместителя председателя комиссии, секретаря комиссии и членов Комиссии. Председатель и секретарь комиссии избираются из числа членов комиссии на первом заседании комиссии. Члены Комиссии осуществляют свою деятельность на общественной основе.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3.4.3. Председатель комиссии: - осуществляет общее руководство деятельностью Комиссии;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определяет место, время проведения и повестку дня заседания Комиссии;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на основе предложений членов Комиссии формирует план работы Комиссии на текущий учебный год и повестку дня его очередного заседания; - информирует директора Учреждения о результатах работы Комиссии;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представляет Комиссию в отношениях с работниками Учреждения, обучающимися и их родителями (законными представителями) по вопросам, относящимся к ее компетенции; - дает соответствующие поручения секретарю и членам Комиссии, осуществляет </w:t>
      </w:r>
      <w:proofErr w:type="gramStart"/>
      <w:r w:rsidRPr="004C32DE">
        <w:rPr>
          <w:rFonts w:ascii="Times New Roman" w:hAnsi="Times New Roman" w:cs="Times New Roman"/>
          <w:sz w:val="28"/>
          <w:szCs w:val="28"/>
        </w:rPr>
        <w:t>контроль за</w:t>
      </w:r>
      <w:proofErr w:type="gramEnd"/>
      <w:r w:rsidRPr="004C32DE">
        <w:rPr>
          <w:rFonts w:ascii="Times New Roman" w:hAnsi="Times New Roman" w:cs="Times New Roman"/>
          <w:sz w:val="28"/>
          <w:szCs w:val="28"/>
        </w:rPr>
        <w:t xml:space="preserve"> их выполнением.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3.4.4. При отсутствии председателя комиссии его функции осуществляет заместитель председателя комиссии.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3.4.5. Секретарь Комиссии: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организует подготовку материалов к заседанию Комиссии, а также проектов </w:t>
      </w:r>
      <w:proofErr w:type="spellStart"/>
      <w:r w:rsidRPr="004C32DE">
        <w:rPr>
          <w:rFonts w:ascii="Times New Roman" w:hAnsi="Times New Roman" w:cs="Times New Roman"/>
          <w:sz w:val="28"/>
          <w:szCs w:val="28"/>
        </w:rPr>
        <w:t>еѐ</w:t>
      </w:r>
      <w:proofErr w:type="spellEnd"/>
      <w:r w:rsidRPr="004C32DE">
        <w:rPr>
          <w:rFonts w:ascii="Times New Roman" w:hAnsi="Times New Roman" w:cs="Times New Roman"/>
          <w:sz w:val="28"/>
          <w:szCs w:val="28"/>
        </w:rPr>
        <w:t xml:space="preserve"> решений;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информирует членов Комиссии о месте, времени проведения и повестке дня очередного заседания, обеспечивает необходимыми справочно-информационными материалами;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ведет протокол заседания Комиссии;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lastRenderedPageBreak/>
        <w:t xml:space="preserve">- ведет учет поступивших докладных записок, передачу выписок из протокола Комиссии и выполняет иные поручения председателя комиссии, данные в пределах его полномочий. При отсутствии секретаря Комиссии его функции возлагаются на одного из членов Комиссии или иное лицо по поручению председателя Комиссии.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3.4.6. Члены Комиссии по противодействию коррупции: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вносят председателю Комиссии предложения по формированию повестки дня заседаний;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вносят предложения по формированию плана работы;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в пределах своей компетенции, принимают участие в работе Комиссии, а также осуществляют подготовку материалов по вопросам заседаний;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в случае невозможности лично присутствовать на заседаниях Комиссии, вправе излагать свое мнение по рассматриваемым вопросам в форме заявления на имя председателя Комиссии, которое учитывается при принятии решения;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 участвуют в реализации принятых Комиссией решений.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3.4.7. Члены Комиссии обладают равными правами при обсуждении рассматриваемых на заседании вопросов. Комиссия правомочна принимать решения, если на ее заседании присутствуют не менее половины ее членов. Решения Комиссии принимаются на заседании открытым голосованием простым большинством голосов присутствующих на заседании членов Комиссии. При равном количестве голосов голос председателя комиссии является решающим. Решения оформляются протоколом, который подписывают все присутствующие на заседании члены Комиссии, и при необходимости, реализуются путем принятия соответствующих приказов и распоряжений директора Учреждения, если иное не предусмотрено действующим законодательством. В случае несогласия с принятым решением, член Комиссии вправе в письменном виде изложить особое мнение, которое подлежит приобщению к протоколу.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3.4.8. Заседания Комиссии проводятся не реже двух раз в год; обязательно оформляется протокол заседания. Заседания могут быть как закрытыми, так и открытыми. По решению Комиссии на заседания могут приглашаться работники Учреждения или представители общественности. Внеочередное заседание проводится по предложению любого члена Комиссии и/или по обращению участника образовательных отношений.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lastRenderedPageBreak/>
        <w:t xml:space="preserve">3.5.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3.6. В компетенцию Комиссии по противодействию коррупции не входит координация деятельности правоохранительных органов по борьбе с преступностью, участие в осуществлении прокурорского надзора, оперативно-розыскной и следственной работы правоохранительных органов.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4. Ответственность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 xml:space="preserve">4.1. Работники Учреждения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4C32DE"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4.2. В случае</w:t>
      </w:r>
      <w:proofErr w:type="gramStart"/>
      <w:r w:rsidRPr="004C32DE">
        <w:rPr>
          <w:rFonts w:ascii="Times New Roman" w:hAnsi="Times New Roman" w:cs="Times New Roman"/>
          <w:sz w:val="28"/>
          <w:szCs w:val="28"/>
        </w:rPr>
        <w:t>,</w:t>
      </w:r>
      <w:proofErr w:type="gramEnd"/>
      <w:r w:rsidRPr="004C32DE">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AA72A1" w:rsidRPr="004C32DE" w:rsidRDefault="004C32DE" w:rsidP="004C32DE">
      <w:pPr>
        <w:rPr>
          <w:rFonts w:ascii="Times New Roman" w:hAnsi="Times New Roman" w:cs="Times New Roman"/>
          <w:sz w:val="28"/>
          <w:szCs w:val="28"/>
        </w:rPr>
      </w:pPr>
      <w:r w:rsidRPr="004C32DE">
        <w:rPr>
          <w:rFonts w:ascii="Times New Roman" w:hAnsi="Times New Roman" w:cs="Times New Roman"/>
          <w:sz w:val="28"/>
          <w:szCs w:val="28"/>
        </w:rPr>
        <w:t>4.3.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w:t>
      </w:r>
    </w:p>
    <w:sectPr w:rsidR="00AA72A1" w:rsidRPr="004C3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E99"/>
    <w:multiLevelType w:val="multilevel"/>
    <w:tmpl w:val="D9D0A7D0"/>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4D341AB8"/>
    <w:multiLevelType w:val="multilevel"/>
    <w:tmpl w:val="4FE68E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6"/>
    <w:rsid w:val="000112E7"/>
    <w:rsid w:val="00167BA4"/>
    <w:rsid w:val="002F6630"/>
    <w:rsid w:val="00307399"/>
    <w:rsid w:val="004022C8"/>
    <w:rsid w:val="004C32DE"/>
    <w:rsid w:val="0063767C"/>
    <w:rsid w:val="00A875D6"/>
    <w:rsid w:val="00AA72A1"/>
    <w:rsid w:val="00B76185"/>
    <w:rsid w:val="00D90193"/>
    <w:rsid w:val="00F15A38"/>
    <w:rsid w:val="00F7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67C"/>
    <w:pPr>
      <w:ind w:left="720"/>
      <w:contextualSpacing/>
    </w:pPr>
  </w:style>
  <w:style w:type="paragraph" w:styleId="a4">
    <w:name w:val="Balloon Text"/>
    <w:basedOn w:val="a"/>
    <w:link w:val="a5"/>
    <w:uiPriority w:val="99"/>
    <w:semiHidden/>
    <w:unhideWhenUsed/>
    <w:rsid w:val="000112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67C"/>
    <w:pPr>
      <w:ind w:left="720"/>
      <w:contextualSpacing/>
    </w:pPr>
  </w:style>
  <w:style w:type="paragraph" w:styleId="a4">
    <w:name w:val="Balloon Text"/>
    <w:basedOn w:val="a"/>
    <w:link w:val="a5"/>
    <w:uiPriority w:val="99"/>
    <w:semiHidden/>
    <w:unhideWhenUsed/>
    <w:rsid w:val="000112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4589">
      <w:bodyDiv w:val="1"/>
      <w:marLeft w:val="0"/>
      <w:marRight w:val="0"/>
      <w:marTop w:val="0"/>
      <w:marBottom w:val="0"/>
      <w:divBdr>
        <w:top w:val="none" w:sz="0" w:space="0" w:color="auto"/>
        <w:left w:val="none" w:sz="0" w:space="0" w:color="auto"/>
        <w:bottom w:val="none" w:sz="0" w:space="0" w:color="auto"/>
        <w:right w:val="none" w:sz="0" w:space="0" w:color="auto"/>
      </w:divBdr>
    </w:div>
    <w:div w:id="760486498">
      <w:bodyDiv w:val="1"/>
      <w:marLeft w:val="0"/>
      <w:marRight w:val="0"/>
      <w:marTop w:val="0"/>
      <w:marBottom w:val="0"/>
      <w:divBdr>
        <w:top w:val="none" w:sz="0" w:space="0" w:color="auto"/>
        <w:left w:val="none" w:sz="0" w:space="0" w:color="auto"/>
        <w:bottom w:val="none" w:sz="0" w:space="0" w:color="auto"/>
        <w:right w:val="none" w:sz="0" w:space="0" w:color="auto"/>
      </w:divBdr>
    </w:div>
    <w:div w:id="886258768">
      <w:bodyDiv w:val="1"/>
      <w:marLeft w:val="0"/>
      <w:marRight w:val="0"/>
      <w:marTop w:val="0"/>
      <w:marBottom w:val="0"/>
      <w:divBdr>
        <w:top w:val="none" w:sz="0" w:space="0" w:color="auto"/>
        <w:left w:val="none" w:sz="0" w:space="0" w:color="auto"/>
        <w:bottom w:val="none" w:sz="0" w:space="0" w:color="auto"/>
        <w:right w:val="none" w:sz="0" w:space="0" w:color="auto"/>
      </w:divBdr>
    </w:div>
    <w:div w:id="932468542">
      <w:bodyDiv w:val="1"/>
      <w:marLeft w:val="0"/>
      <w:marRight w:val="0"/>
      <w:marTop w:val="0"/>
      <w:marBottom w:val="0"/>
      <w:divBdr>
        <w:top w:val="none" w:sz="0" w:space="0" w:color="auto"/>
        <w:left w:val="none" w:sz="0" w:space="0" w:color="auto"/>
        <w:bottom w:val="none" w:sz="0" w:space="0" w:color="auto"/>
        <w:right w:val="none" w:sz="0" w:space="0" w:color="auto"/>
      </w:divBdr>
    </w:div>
    <w:div w:id="970130677">
      <w:bodyDiv w:val="1"/>
      <w:marLeft w:val="0"/>
      <w:marRight w:val="0"/>
      <w:marTop w:val="0"/>
      <w:marBottom w:val="0"/>
      <w:divBdr>
        <w:top w:val="none" w:sz="0" w:space="0" w:color="auto"/>
        <w:left w:val="none" w:sz="0" w:space="0" w:color="auto"/>
        <w:bottom w:val="none" w:sz="0" w:space="0" w:color="auto"/>
        <w:right w:val="none" w:sz="0" w:space="0" w:color="auto"/>
      </w:divBdr>
    </w:div>
    <w:div w:id="13656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3150</Words>
  <Characters>17960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2018-02-12T05:21:00Z</dcterms:created>
  <dcterms:modified xsi:type="dcterms:W3CDTF">2018-02-13T09:25:00Z</dcterms:modified>
</cp:coreProperties>
</file>